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16" w:rsidRPr="00466A3D" w:rsidRDefault="00466A3D" w:rsidP="00466A3D">
      <w:pPr>
        <w:jc w:val="center"/>
        <w:rPr>
          <w:b/>
          <w:sz w:val="24"/>
          <w:szCs w:val="24"/>
        </w:rPr>
      </w:pPr>
      <w:r w:rsidRPr="00466A3D">
        <w:rPr>
          <w:b/>
          <w:sz w:val="24"/>
          <w:szCs w:val="24"/>
        </w:rPr>
        <w:t>EK/ANNEX</w:t>
      </w:r>
    </w:p>
    <w:p w:rsidR="00DD2616" w:rsidRPr="00E95A61" w:rsidRDefault="005B5D08" w:rsidP="0098038C">
      <w:pPr>
        <w:jc w:val="center"/>
        <w:rPr>
          <w:b/>
          <w:sz w:val="20"/>
          <w:szCs w:val="20"/>
        </w:rPr>
      </w:pPr>
      <w:r>
        <w:rPr>
          <w:b/>
          <w:sz w:val="20"/>
          <w:szCs w:val="20"/>
        </w:rPr>
        <w:t>7</w:t>
      </w:r>
      <w:r w:rsidR="00E95A61" w:rsidRPr="00E95A61">
        <w:rPr>
          <w:b/>
          <w:sz w:val="20"/>
          <w:szCs w:val="20"/>
        </w:rPr>
        <w:t xml:space="preserve">. </w:t>
      </w:r>
      <w:r w:rsidR="00DD2616" w:rsidRPr="00E95A61">
        <w:rPr>
          <w:b/>
          <w:sz w:val="20"/>
          <w:szCs w:val="20"/>
        </w:rPr>
        <w:t>MEVLANA DEĞİŞİM PROGRAMI PROTOKOLÜ İÇİN EK PROTOKOL</w:t>
      </w:r>
      <w:r w:rsidR="00FC0775" w:rsidRPr="00E95A61">
        <w:rPr>
          <w:b/>
          <w:sz w:val="20"/>
          <w:szCs w:val="20"/>
        </w:rPr>
        <w:t>DE</w:t>
      </w:r>
      <w:r w:rsidR="00DD2616" w:rsidRPr="00E95A61">
        <w:rPr>
          <w:b/>
          <w:sz w:val="20"/>
          <w:szCs w:val="20"/>
        </w:rPr>
        <w:t xml:space="preserve"> (ANNEX) </w:t>
      </w:r>
      <w:r w:rsidR="00FC0775" w:rsidRPr="00E95A61">
        <w:rPr>
          <w:b/>
          <w:sz w:val="20"/>
          <w:szCs w:val="20"/>
        </w:rPr>
        <w:t>YER ALABİLECEK BAŞLIKLAR</w:t>
      </w:r>
    </w:p>
    <w:p w:rsidR="00F70425" w:rsidRPr="00E95A61" w:rsidRDefault="00464556">
      <w:pPr>
        <w:rPr>
          <w:b/>
          <w:sz w:val="20"/>
          <w:szCs w:val="20"/>
        </w:rPr>
      </w:pPr>
      <w:r w:rsidRPr="00E95A61">
        <w:rPr>
          <w:b/>
          <w:sz w:val="20"/>
          <w:szCs w:val="20"/>
        </w:rPr>
        <w:t>Kredilendirme</w:t>
      </w:r>
      <w:r w:rsidR="00FC0775" w:rsidRPr="00E95A61">
        <w:rPr>
          <w:b/>
          <w:sz w:val="20"/>
          <w:szCs w:val="20"/>
        </w:rPr>
        <w:t xml:space="preserve"> ve </w:t>
      </w:r>
      <w:proofErr w:type="spellStart"/>
      <w:r w:rsidR="00FC0775" w:rsidRPr="00E95A61">
        <w:rPr>
          <w:b/>
          <w:sz w:val="20"/>
          <w:szCs w:val="20"/>
        </w:rPr>
        <w:t>Notlandırma</w:t>
      </w:r>
      <w:proofErr w:type="spellEnd"/>
      <w:r w:rsidR="00FC0775" w:rsidRPr="00E95A61">
        <w:rPr>
          <w:b/>
          <w:sz w:val="20"/>
          <w:szCs w:val="20"/>
        </w:rPr>
        <w:t xml:space="preserve"> </w:t>
      </w:r>
      <w:r w:rsidRPr="00E95A61">
        <w:rPr>
          <w:b/>
          <w:sz w:val="20"/>
          <w:szCs w:val="20"/>
        </w:rPr>
        <w:t xml:space="preserve">Sistemi / </w:t>
      </w:r>
      <w:proofErr w:type="spellStart"/>
      <w:r w:rsidRPr="00E95A61">
        <w:rPr>
          <w:b/>
          <w:sz w:val="20"/>
          <w:szCs w:val="20"/>
        </w:rPr>
        <w:t>Credit</w:t>
      </w:r>
      <w:proofErr w:type="spellEnd"/>
      <w:r w:rsidRPr="00E95A61">
        <w:rPr>
          <w:b/>
          <w:sz w:val="20"/>
          <w:szCs w:val="20"/>
        </w:rPr>
        <w:t xml:space="preserve"> </w:t>
      </w:r>
      <w:proofErr w:type="spellStart"/>
      <w:r w:rsidR="00FC0775" w:rsidRPr="00E95A61">
        <w:rPr>
          <w:b/>
          <w:sz w:val="20"/>
          <w:szCs w:val="20"/>
        </w:rPr>
        <w:t>and</w:t>
      </w:r>
      <w:proofErr w:type="spellEnd"/>
      <w:r w:rsidR="00FC0775" w:rsidRPr="00E95A61">
        <w:rPr>
          <w:b/>
          <w:sz w:val="20"/>
          <w:szCs w:val="20"/>
        </w:rPr>
        <w:t xml:space="preserve"> </w:t>
      </w:r>
      <w:proofErr w:type="spellStart"/>
      <w:r w:rsidR="00FC0775" w:rsidRPr="00E95A61">
        <w:rPr>
          <w:b/>
          <w:sz w:val="20"/>
          <w:szCs w:val="20"/>
        </w:rPr>
        <w:t>Grading</w:t>
      </w:r>
      <w:proofErr w:type="spellEnd"/>
      <w:r w:rsidR="00FC0775" w:rsidRPr="00E95A61">
        <w:rPr>
          <w:b/>
          <w:sz w:val="20"/>
          <w:szCs w:val="20"/>
        </w:rPr>
        <w:t xml:space="preserve"> </w:t>
      </w:r>
      <w:proofErr w:type="spellStart"/>
      <w:r w:rsidRPr="00E95A61">
        <w:rPr>
          <w:b/>
          <w:sz w:val="20"/>
          <w:szCs w:val="20"/>
        </w:rPr>
        <w:t>System</w:t>
      </w:r>
      <w:proofErr w:type="spellEnd"/>
      <w:r w:rsidRPr="00E95A61">
        <w:rPr>
          <w:b/>
          <w:sz w:val="20"/>
          <w:szCs w:val="20"/>
        </w:rPr>
        <w:t>:</w:t>
      </w:r>
    </w:p>
    <w:p w:rsidR="00464556" w:rsidRPr="00E95A61" w:rsidRDefault="00464556" w:rsidP="00464556">
      <w:pPr>
        <w:jc w:val="both"/>
        <w:rPr>
          <w:sz w:val="20"/>
          <w:szCs w:val="20"/>
        </w:rPr>
      </w:pPr>
      <w:r w:rsidRPr="00E95A61">
        <w:rPr>
          <w:sz w:val="20"/>
          <w:szCs w:val="20"/>
        </w:rPr>
        <w:t xml:space="preserve">İki ülkenin Ulusal Kredi sistemlerinin uyumlu olduğunda mutabık olundu ise, ya da imzacı her iki yükseköğretim kurumunda AKTS ya da başka bir ortak kredilendirme sitemi </w:t>
      </w:r>
      <w:r w:rsidR="002119D7" w:rsidRPr="00E95A61">
        <w:rPr>
          <w:sz w:val="20"/>
          <w:szCs w:val="20"/>
        </w:rPr>
        <w:t>kullanı</w:t>
      </w:r>
      <w:r w:rsidRPr="00E95A61">
        <w:rPr>
          <w:sz w:val="20"/>
          <w:szCs w:val="20"/>
        </w:rPr>
        <w:t xml:space="preserve">lıyor ise bu durum belirtilir ve öğrenim protokollerinin hazırlanmasında temel </w:t>
      </w:r>
      <w:r w:rsidR="00430231" w:rsidRPr="00E95A61">
        <w:rPr>
          <w:sz w:val="20"/>
          <w:szCs w:val="20"/>
        </w:rPr>
        <w:t>alınacak kredilendirme sistemi a</w:t>
      </w:r>
      <w:r w:rsidRPr="00E95A61">
        <w:rPr>
          <w:sz w:val="20"/>
          <w:szCs w:val="20"/>
        </w:rPr>
        <w:t>çıkça ortaya koyulur.</w:t>
      </w:r>
      <w:r w:rsidR="00626851">
        <w:rPr>
          <w:sz w:val="20"/>
          <w:szCs w:val="20"/>
        </w:rPr>
        <w:t xml:space="preserve"> </w:t>
      </w:r>
      <w:proofErr w:type="spellStart"/>
      <w:r w:rsidR="00626851">
        <w:rPr>
          <w:sz w:val="20"/>
          <w:szCs w:val="20"/>
        </w:rPr>
        <w:t>Notlandırma</w:t>
      </w:r>
      <w:proofErr w:type="spellEnd"/>
      <w:r w:rsidR="00626851">
        <w:rPr>
          <w:sz w:val="20"/>
          <w:szCs w:val="20"/>
        </w:rPr>
        <w:t xml:space="preserve"> Sistemi ile ilgili detaylara da yer verilir.</w:t>
      </w:r>
    </w:p>
    <w:p w:rsidR="00464556" w:rsidRPr="00E95A61" w:rsidRDefault="00464556" w:rsidP="00464556">
      <w:pPr>
        <w:jc w:val="both"/>
        <w:rPr>
          <w:b/>
          <w:sz w:val="20"/>
          <w:szCs w:val="20"/>
        </w:rPr>
      </w:pPr>
      <w:r w:rsidRPr="00E95A61">
        <w:rPr>
          <w:b/>
          <w:sz w:val="20"/>
          <w:szCs w:val="20"/>
        </w:rPr>
        <w:t>Öğretim Dili</w:t>
      </w:r>
      <w:r w:rsidR="00CA6D3F" w:rsidRPr="00E95A61">
        <w:rPr>
          <w:b/>
          <w:sz w:val="20"/>
          <w:szCs w:val="20"/>
        </w:rPr>
        <w:t xml:space="preserve">/Language of </w:t>
      </w:r>
      <w:proofErr w:type="spellStart"/>
      <w:r w:rsidR="00CA6D3F" w:rsidRPr="00E95A61">
        <w:rPr>
          <w:b/>
          <w:sz w:val="20"/>
          <w:szCs w:val="20"/>
        </w:rPr>
        <w:t>Instruction</w:t>
      </w:r>
      <w:proofErr w:type="spellEnd"/>
      <w:r w:rsidRPr="00E95A61">
        <w:rPr>
          <w:b/>
          <w:sz w:val="20"/>
          <w:szCs w:val="20"/>
        </w:rPr>
        <w:t>:</w:t>
      </w:r>
      <w:r w:rsidR="00F36EFC">
        <w:rPr>
          <w:b/>
          <w:sz w:val="20"/>
          <w:szCs w:val="20"/>
        </w:rPr>
        <w:t xml:space="preserve"> </w:t>
      </w:r>
      <w:bookmarkStart w:id="0" w:name="_GoBack"/>
      <w:bookmarkEnd w:id="0"/>
    </w:p>
    <w:p w:rsidR="00464556" w:rsidRPr="00E95A61" w:rsidRDefault="00464556" w:rsidP="00464556">
      <w:pPr>
        <w:jc w:val="both"/>
        <w:rPr>
          <w:sz w:val="20"/>
          <w:szCs w:val="20"/>
        </w:rPr>
      </w:pPr>
      <w:r w:rsidRPr="00E95A61">
        <w:rPr>
          <w:sz w:val="20"/>
          <w:szCs w:val="20"/>
        </w:rPr>
        <w:t xml:space="preserve">İmzalanacak olan Mevlana Değişim Programı Protokolü kapsamında yer </w:t>
      </w:r>
      <w:r w:rsidR="00CA6D3F" w:rsidRPr="00E95A61">
        <w:rPr>
          <w:sz w:val="20"/>
          <w:szCs w:val="20"/>
        </w:rPr>
        <w:t>alan bölümler için her iki üniversitedeki öğretim dili belirtilir. Öğretim dili</w:t>
      </w:r>
      <w:r w:rsidR="002119D7" w:rsidRPr="00E95A61">
        <w:rPr>
          <w:sz w:val="20"/>
          <w:szCs w:val="20"/>
        </w:rPr>
        <w:t>,</w:t>
      </w:r>
      <w:r w:rsidR="00CA6D3F" w:rsidRPr="00E95A61">
        <w:rPr>
          <w:sz w:val="20"/>
          <w:szCs w:val="20"/>
        </w:rPr>
        <w:t xml:space="preserve"> bölümden bölüme farklılık gösteriyorsa gerekli </w:t>
      </w:r>
      <w:proofErr w:type="spellStart"/>
      <w:r w:rsidR="00CA6D3F" w:rsidRPr="00E95A61">
        <w:rPr>
          <w:sz w:val="20"/>
          <w:szCs w:val="20"/>
        </w:rPr>
        <w:t>ayrıntılandırma</w:t>
      </w:r>
      <w:proofErr w:type="spellEnd"/>
      <w:r w:rsidR="00CA6D3F" w:rsidRPr="00E95A61">
        <w:rPr>
          <w:sz w:val="20"/>
          <w:szCs w:val="20"/>
        </w:rPr>
        <w:t xml:space="preserve"> yapılır. Her iki üniversitenin değişim öğrencilerinden beklediği bir minimum dil bilgisi düzeyi (B1 / B2 vb.) var ise, bu bilgiye de yer verilir. Mevlana Değişim Programı Yönetmeliği’nde başvuruda bulunan öğrenciler için belirlenmiş olan bir minimum dil bilgisi düzeyi sınırlandırması bulunmamaktadır. Bu nedenle</w:t>
      </w:r>
      <w:r w:rsidR="00DD2616" w:rsidRPr="00E95A61">
        <w:rPr>
          <w:sz w:val="20"/>
          <w:szCs w:val="20"/>
        </w:rPr>
        <w:t>,</w:t>
      </w:r>
      <w:r w:rsidR="00CA6D3F" w:rsidRPr="00E95A61">
        <w:rPr>
          <w:sz w:val="20"/>
          <w:szCs w:val="20"/>
        </w:rPr>
        <w:t xml:space="preserve"> imzacı taraflardan herhangi birisinin değişim öğrencilerinden beklediği bir minimum dil bilgisi düzeyi var ise alt başlık altında belirtilmelidir.</w:t>
      </w:r>
    </w:p>
    <w:p w:rsidR="00CA6D3F" w:rsidRPr="00E95A61" w:rsidRDefault="00CA6D3F" w:rsidP="00464556">
      <w:pPr>
        <w:jc w:val="both"/>
        <w:rPr>
          <w:b/>
          <w:sz w:val="20"/>
          <w:szCs w:val="20"/>
        </w:rPr>
      </w:pPr>
      <w:proofErr w:type="spellStart"/>
      <w:r w:rsidRPr="00E95A61">
        <w:rPr>
          <w:b/>
          <w:sz w:val="20"/>
          <w:szCs w:val="20"/>
        </w:rPr>
        <w:t>Accomodation</w:t>
      </w:r>
      <w:proofErr w:type="spellEnd"/>
      <w:r w:rsidRPr="00E95A61">
        <w:rPr>
          <w:b/>
          <w:sz w:val="20"/>
          <w:szCs w:val="20"/>
        </w:rPr>
        <w:t xml:space="preserve"> / Barınma:</w:t>
      </w:r>
    </w:p>
    <w:p w:rsidR="00CA6D3F" w:rsidRPr="00E95A61" w:rsidRDefault="002119D7" w:rsidP="00464556">
      <w:pPr>
        <w:jc w:val="both"/>
        <w:rPr>
          <w:sz w:val="20"/>
          <w:szCs w:val="20"/>
        </w:rPr>
      </w:pPr>
      <w:r w:rsidRPr="00E95A61">
        <w:rPr>
          <w:sz w:val="20"/>
          <w:szCs w:val="20"/>
        </w:rPr>
        <w:t>DEU olarak,</w:t>
      </w:r>
      <w:r w:rsidR="00CA6D3F" w:rsidRPr="00E95A61">
        <w:rPr>
          <w:sz w:val="20"/>
          <w:szCs w:val="20"/>
        </w:rPr>
        <w:t xml:space="preserve"> Mevlana Değişim Programı kapsamında üniversitemize gelecek olan öğrenci ve akademisyenlere barınma (y</w:t>
      </w:r>
      <w:r w:rsidRPr="00E95A61">
        <w:rPr>
          <w:sz w:val="20"/>
          <w:szCs w:val="20"/>
        </w:rPr>
        <w:t>urt, otel, daire</w:t>
      </w:r>
      <w:r w:rsidR="00462CDB" w:rsidRPr="00E95A61">
        <w:rPr>
          <w:sz w:val="20"/>
          <w:szCs w:val="20"/>
        </w:rPr>
        <w:t xml:space="preserve"> vb.</w:t>
      </w:r>
      <w:r w:rsidRPr="00E95A61">
        <w:rPr>
          <w:sz w:val="20"/>
          <w:szCs w:val="20"/>
        </w:rPr>
        <w:t>) sağlamamız müm</w:t>
      </w:r>
      <w:r w:rsidR="00CA6D3F" w:rsidRPr="00E95A61">
        <w:rPr>
          <w:sz w:val="20"/>
          <w:szCs w:val="20"/>
        </w:rPr>
        <w:t>kün olmamaktadır. Ancak</w:t>
      </w:r>
      <w:r w:rsidRPr="00E95A61">
        <w:rPr>
          <w:sz w:val="20"/>
          <w:szCs w:val="20"/>
        </w:rPr>
        <w:t>,</w:t>
      </w:r>
      <w:r w:rsidR="00CA6D3F" w:rsidRPr="00E95A61">
        <w:rPr>
          <w:sz w:val="20"/>
          <w:szCs w:val="20"/>
        </w:rPr>
        <w:t xml:space="preserve"> gerek gelen akademisyen, gerekse gelen öğrenci için Mevlana Değişim Programı altında </w:t>
      </w:r>
      <w:r w:rsidR="00462CDB" w:rsidRPr="00E95A61">
        <w:rPr>
          <w:sz w:val="20"/>
          <w:szCs w:val="20"/>
        </w:rPr>
        <w:t xml:space="preserve">ülkemiz </w:t>
      </w:r>
      <w:proofErr w:type="spellStart"/>
      <w:r w:rsidR="00462CDB" w:rsidRPr="00E95A61">
        <w:rPr>
          <w:sz w:val="20"/>
          <w:szCs w:val="20"/>
        </w:rPr>
        <w:t>tarafındam</w:t>
      </w:r>
      <w:proofErr w:type="spellEnd"/>
      <w:r w:rsidR="00462CDB" w:rsidRPr="00E95A61">
        <w:rPr>
          <w:sz w:val="20"/>
          <w:szCs w:val="20"/>
        </w:rPr>
        <w:t xml:space="preserve"> </w:t>
      </w:r>
      <w:r w:rsidR="00CA6D3F" w:rsidRPr="00E95A61">
        <w:rPr>
          <w:sz w:val="20"/>
          <w:szCs w:val="20"/>
        </w:rPr>
        <w:t>finansal destek sağlanması söz konusu olduğundan, yurtdışındaki imzacı üniversiteden de barınma konusunda bir taahhüt istenmesinin yerinde olacağı düşün</w:t>
      </w:r>
      <w:r w:rsidR="005B16D5" w:rsidRPr="00E95A61">
        <w:rPr>
          <w:sz w:val="20"/>
          <w:szCs w:val="20"/>
        </w:rPr>
        <w:t>ülm</w:t>
      </w:r>
      <w:r w:rsidRPr="00E95A61">
        <w:rPr>
          <w:sz w:val="20"/>
          <w:szCs w:val="20"/>
        </w:rPr>
        <w:t xml:space="preserve">ekte ve </w:t>
      </w:r>
      <w:r w:rsidR="00462CDB" w:rsidRPr="00E95A61">
        <w:rPr>
          <w:sz w:val="20"/>
          <w:szCs w:val="20"/>
        </w:rPr>
        <w:t xml:space="preserve">bu durum, </w:t>
      </w:r>
      <w:r w:rsidRPr="00E95A61">
        <w:rPr>
          <w:sz w:val="20"/>
          <w:szCs w:val="20"/>
        </w:rPr>
        <w:t>YÖK tarafında</w:t>
      </w:r>
      <w:r w:rsidR="00462CDB" w:rsidRPr="00E95A61">
        <w:rPr>
          <w:sz w:val="20"/>
          <w:szCs w:val="20"/>
        </w:rPr>
        <w:t>n</w:t>
      </w:r>
      <w:r w:rsidRPr="00E95A61">
        <w:rPr>
          <w:sz w:val="20"/>
          <w:szCs w:val="20"/>
        </w:rPr>
        <w:t xml:space="preserve"> da açıkça dile getirilmektedir</w:t>
      </w:r>
      <w:r w:rsidR="005B16D5" w:rsidRPr="00E95A61">
        <w:rPr>
          <w:sz w:val="20"/>
          <w:szCs w:val="20"/>
        </w:rPr>
        <w:t xml:space="preserve">. Ancak bu </w:t>
      </w:r>
      <w:proofErr w:type="spellStart"/>
      <w:r w:rsidR="005B16D5" w:rsidRPr="00E95A61">
        <w:rPr>
          <w:sz w:val="20"/>
          <w:szCs w:val="20"/>
        </w:rPr>
        <w:t>taahhütün</w:t>
      </w:r>
      <w:proofErr w:type="spellEnd"/>
      <w:r w:rsidR="005B16D5" w:rsidRPr="00E95A61">
        <w:rPr>
          <w:sz w:val="20"/>
          <w:szCs w:val="20"/>
        </w:rPr>
        <w:t xml:space="preserve"> yerine getirilemeyeceğinin karşı üniversite tarafından bildirilmesi, ilgili üniversite ile Mevlana Değişim Programı Protokolü imzalanamayacağı anlamına gelmemektedir.</w:t>
      </w:r>
      <w:r w:rsidR="002A54E0" w:rsidRPr="00E95A61">
        <w:rPr>
          <w:sz w:val="20"/>
          <w:szCs w:val="20"/>
        </w:rPr>
        <w:t xml:space="preserve"> </w:t>
      </w:r>
    </w:p>
    <w:p w:rsidR="007C3F69" w:rsidRPr="00E95A61" w:rsidRDefault="007C3F69" w:rsidP="002A54E0">
      <w:pPr>
        <w:jc w:val="both"/>
        <w:rPr>
          <w:b/>
          <w:sz w:val="20"/>
          <w:szCs w:val="20"/>
        </w:rPr>
      </w:pPr>
      <w:r w:rsidRPr="00E95A61">
        <w:rPr>
          <w:b/>
          <w:sz w:val="20"/>
          <w:szCs w:val="20"/>
        </w:rPr>
        <w:t>Beslenme</w:t>
      </w:r>
      <w:r w:rsidR="00FC0775" w:rsidRPr="00E95A61">
        <w:rPr>
          <w:b/>
          <w:sz w:val="20"/>
          <w:szCs w:val="20"/>
        </w:rPr>
        <w:t xml:space="preserve"> –</w:t>
      </w:r>
      <w:r w:rsidR="002A54E0" w:rsidRPr="00E95A61">
        <w:rPr>
          <w:b/>
          <w:sz w:val="20"/>
          <w:szCs w:val="20"/>
        </w:rPr>
        <w:t xml:space="preserve"> </w:t>
      </w:r>
      <w:r w:rsidRPr="00E95A61">
        <w:rPr>
          <w:b/>
          <w:sz w:val="20"/>
          <w:szCs w:val="20"/>
        </w:rPr>
        <w:t>Ulaşım</w:t>
      </w:r>
      <w:r w:rsidR="00FC0775" w:rsidRPr="00E95A61">
        <w:rPr>
          <w:b/>
          <w:sz w:val="20"/>
          <w:szCs w:val="20"/>
        </w:rPr>
        <w:t xml:space="preserve"> - </w:t>
      </w:r>
      <w:r w:rsidR="004341D3" w:rsidRPr="00E95A61">
        <w:rPr>
          <w:b/>
          <w:sz w:val="20"/>
          <w:szCs w:val="20"/>
        </w:rPr>
        <w:t>Sigorta</w:t>
      </w:r>
      <w:r w:rsidRPr="00E95A61">
        <w:rPr>
          <w:b/>
          <w:sz w:val="20"/>
          <w:szCs w:val="20"/>
        </w:rPr>
        <w:t xml:space="preserve"> ve diğer ihti</w:t>
      </w:r>
      <w:r w:rsidR="00FC0775" w:rsidRPr="00E95A61">
        <w:rPr>
          <w:b/>
          <w:sz w:val="20"/>
          <w:szCs w:val="20"/>
        </w:rPr>
        <w:t>yaçlar</w:t>
      </w:r>
      <w:r w:rsidR="002A54E0" w:rsidRPr="00E95A61">
        <w:rPr>
          <w:b/>
          <w:sz w:val="20"/>
          <w:szCs w:val="20"/>
        </w:rPr>
        <w:t>/</w:t>
      </w:r>
      <w:proofErr w:type="spellStart"/>
      <w:r w:rsidR="00462CDB" w:rsidRPr="00E95A61">
        <w:rPr>
          <w:b/>
          <w:sz w:val="20"/>
          <w:szCs w:val="20"/>
        </w:rPr>
        <w:t>Nutrition</w:t>
      </w:r>
      <w:proofErr w:type="spellEnd"/>
      <w:r w:rsidR="002A54E0" w:rsidRPr="00E95A61">
        <w:rPr>
          <w:b/>
          <w:sz w:val="20"/>
          <w:szCs w:val="20"/>
        </w:rPr>
        <w:t xml:space="preserve"> </w:t>
      </w:r>
      <w:r w:rsidR="00FC0775" w:rsidRPr="00E95A61">
        <w:rPr>
          <w:b/>
          <w:sz w:val="20"/>
          <w:szCs w:val="20"/>
        </w:rPr>
        <w:t>-</w:t>
      </w:r>
      <w:r w:rsidR="002A54E0" w:rsidRPr="00E95A61">
        <w:rPr>
          <w:b/>
          <w:sz w:val="20"/>
          <w:szCs w:val="20"/>
        </w:rPr>
        <w:t xml:space="preserve"> </w:t>
      </w:r>
      <w:proofErr w:type="spellStart"/>
      <w:r w:rsidRPr="00E95A61">
        <w:rPr>
          <w:b/>
          <w:sz w:val="20"/>
          <w:szCs w:val="20"/>
        </w:rPr>
        <w:t>Transportation</w:t>
      </w:r>
      <w:proofErr w:type="spellEnd"/>
      <w:r w:rsidR="002A54E0" w:rsidRPr="00E95A61">
        <w:rPr>
          <w:b/>
          <w:sz w:val="20"/>
          <w:szCs w:val="20"/>
        </w:rPr>
        <w:t xml:space="preserve"> </w:t>
      </w:r>
      <w:r w:rsidR="00FC0775" w:rsidRPr="00E95A61">
        <w:rPr>
          <w:b/>
          <w:sz w:val="20"/>
          <w:szCs w:val="20"/>
        </w:rPr>
        <w:t xml:space="preserve">- </w:t>
      </w:r>
      <w:proofErr w:type="spellStart"/>
      <w:r w:rsidR="004341D3" w:rsidRPr="00E95A61">
        <w:rPr>
          <w:b/>
          <w:sz w:val="20"/>
          <w:szCs w:val="20"/>
        </w:rPr>
        <w:t>Insurance</w:t>
      </w:r>
      <w:r w:rsidR="00FC0775" w:rsidRPr="00E95A61">
        <w:rPr>
          <w:b/>
          <w:sz w:val="20"/>
          <w:szCs w:val="20"/>
        </w:rPr>
        <w:t>&amp;</w:t>
      </w:r>
      <w:r w:rsidR="00462CDB" w:rsidRPr="00E95A61">
        <w:rPr>
          <w:b/>
          <w:sz w:val="20"/>
          <w:szCs w:val="20"/>
        </w:rPr>
        <w:t>other</w:t>
      </w:r>
      <w:proofErr w:type="spellEnd"/>
      <w:r w:rsidR="00462CDB" w:rsidRPr="00E95A61">
        <w:rPr>
          <w:b/>
          <w:sz w:val="20"/>
          <w:szCs w:val="20"/>
        </w:rPr>
        <w:t xml:space="preserve"> </w:t>
      </w:r>
      <w:proofErr w:type="spellStart"/>
      <w:r w:rsidR="00FC0775" w:rsidRPr="00E95A61">
        <w:rPr>
          <w:b/>
          <w:sz w:val="20"/>
          <w:szCs w:val="20"/>
        </w:rPr>
        <w:t>n</w:t>
      </w:r>
      <w:r w:rsidRPr="00E95A61">
        <w:rPr>
          <w:b/>
          <w:sz w:val="20"/>
          <w:szCs w:val="20"/>
        </w:rPr>
        <w:t>eeds</w:t>
      </w:r>
      <w:proofErr w:type="spellEnd"/>
      <w:r w:rsidRPr="00E95A61">
        <w:rPr>
          <w:b/>
          <w:sz w:val="20"/>
          <w:szCs w:val="20"/>
        </w:rPr>
        <w:t>:</w:t>
      </w:r>
    </w:p>
    <w:p w:rsidR="007C3F69" w:rsidRPr="00E95A61" w:rsidRDefault="002119D7" w:rsidP="00464556">
      <w:pPr>
        <w:jc w:val="both"/>
        <w:rPr>
          <w:sz w:val="20"/>
          <w:szCs w:val="20"/>
        </w:rPr>
      </w:pPr>
      <w:r w:rsidRPr="00E95A61">
        <w:rPr>
          <w:sz w:val="20"/>
          <w:szCs w:val="20"/>
        </w:rPr>
        <w:t>“Barınma” alt başlığında belirtildiği gibi, beslenme/ulaşım/</w:t>
      </w:r>
      <w:r w:rsidR="004341D3" w:rsidRPr="00E95A61">
        <w:rPr>
          <w:sz w:val="20"/>
          <w:szCs w:val="20"/>
        </w:rPr>
        <w:t>sigorta/</w:t>
      </w:r>
      <w:r w:rsidR="00FC0775" w:rsidRPr="00E95A61">
        <w:rPr>
          <w:sz w:val="20"/>
          <w:szCs w:val="20"/>
        </w:rPr>
        <w:t xml:space="preserve">karşılama/ </w:t>
      </w:r>
      <w:r w:rsidRPr="00E95A61">
        <w:rPr>
          <w:sz w:val="20"/>
          <w:szCs w:val="20"/>
        </w:rPr>
        <w:t>kırtasiye</w:t>
      </w:r>
      <w:r w:rsidR="00BB7A8D" w:rsidRPr="00E95A61">
        <w:rPr>
          <w:sz w:val="20"/>
          <w:szCs w:val="20"/>
        </w:rPr>
        <w:t>/fotokopi/laboratuvar malzemesi</w:t>
      </w:r>
      <w:r w:rsidRPr="00E95A61">
        <w:rPr>
          <w:sz w:val="20"/>
          <w:szCs w:val="20"/>
        </w:rPr>
        <w:t xml:space="preserve"> vb. ihtiyaçların karşılanması konusunda karşı kurum taahhütte bulunmakta ise bu başlık altında belirtilebilir.</w:t>
      </w:r>
    </w:p>
    <w:p w:rsidR="00430231" w:rsidRPr="00E95A61" w:rsidRDefault="00430231" w:rsidP="00464556">
      <w:pPr>
        <w:jc w:val="both"/>
        <w:rPr>
          <w:b/>
          <w:sz w:val="20"/>
          <w:szCs w:val="20"/>
        </w:rPr>
      </w:pPr>
      <w:r w:rsidRPr="00E95A61">
        <w:rPr>
          <w:b/>
          <w:sz w:val="20"/>
          <w:szCs w:val="20"/>
        </w:rPr>
        <w:t>İletişim Bi</w:t>
      </w:r>
      <w:r w:rsidR="00855507" w:rsidRPr="00E95A61">
        <w:rPr>
          <w:b/>
          <w:sz w:val="20"/>
          <w:szCs w:val="20"/>
        </w:rPr>
        <w:t>l</w:t>
      </w:r>
      <w:r w:rsidRPr="00E95A61">
        <w:rPr>
          <w:b/>
          <w:sz w:val="20"/>
          <w:szCs w:val="20"/>
        </w:rPr>
        <w:t xml:space="preserve">gileri / </w:t>
      </w:r>
      <w:proofErr w:type="spellStart"/>
      <w:r w:rsidRPr="00E95A61">
        <w:rPr>
          <w:b/>
          <w:sz w:val="20"/>
          <w:szCs w:val="20"/>
        </w:rPr>
        <w:t>Contact</w:t>
      </w:r>
      <w:proofErr w:type="spellEnd"/>
      <w:r w:rsidRPr="00E95A61">
        <w:rPr>
          <w:b/>
          <w:sz w:val="20"/>
          <w:szCs w:val="20"/>
        </w:rPr>
        <w:t xml:space="preserve"> </w:t>
      </w:r>
      <w:proofErr w:type="spellStart"/>
      <w:r w:rsidRPr="00E95A61">
        <w:rPr>
          <w:b/>
          <w:sz w:val="20"/>
          <w:szCs w:val="20"/>
        </w:rPr>
        <w:t>Details</w:t>
      </w:r>
      <w:proofErr w:type="spellEnd"/>
      <w:r w:rsidRPr="00E95A61">
        <w:rPr>
          <w:b/>
          <w:sz w:val="20"/>
          <w:szCs w:val="20"/>
        </w:rPr>
        <w:t>:</w:t>
      </w:r>
    </w:p>
    <w:p w:rsidR="00CA6D3F" w:rsidRDefault="00430231" w:rsidP="00464556">
      <w:pPr>
        <w:jc w:val="both"/>
        <w:rPr>
          <w:sz w:val="20"/>
          <w:szCs w:val="20"/>
        </w:rPr>
      </w:pPr>
      <w:r w:rsidRPr="00E95A61">
        <w:rPr>
          <w:sz w:val="20"/>
          <w:szCs w:val="20"/>
        </w:rPr>
        <w:t xml:space="preserve">Mevlana Değişim Programı </w:t>
      </w:r>
      <w:r w:rsidR="002119D7" w:rsidRPr="00E95A61">
        <w:rPr>
          <w:sz w:val="20"/>
          <w:szCs w:val="20"/>
        </w:rPr>
        <w:t>kapsamında,</w:t>
      </w:r>
      <w:r w:rsidRPr="00E95A61">
        <w:rPr>
          <w:sz w:val="20"/>
          <w:szCs w:val="20"/>
        </w:rPr>
        <w:t xml:space="preserve"> öğrenci ve akademisyen hareketliliği için pek çok belge hazırlanması ve ilgili belgeleri</w:t>
      </w:r>
      <w:r w:rsidR="00052C95" w:rsidRPr="00E95A61">
        <w:rPr>
          <w:sz w:val="20"/>
          <w:szCs w:val="20"/>
        </w:rPr>
        <w:t>,</w:t>
      </w:r>
      <w:r w:rsidRPr="00E95A61">
        <w:rPr>
          <w:sz w:val="20"/>
          <w:szCs w:val="20"/>
        </w:rPr>
        <w:t xml:space="preserve"> imzacı kurumların birbirleriyle (post</w:t>
      </w:r>
      <w:r w:rsidR="002119D7" w:rsidRPr="00E95A61">
        <w:rPr>
          <w:sz w:val="20"/>
          <w:szCs w:val="20"/>
        </w:rPr>
        <w:t>a</w:t>
      </w:r>
      <w:r w:rsidRPr="00E95A61">
        <w:rPr>
          <w:sz w:val="20"/>
          <w:szCs w:val="20"/>
        </w:rPr>
        <w:t xml:space="preserve"> ve e-posta yoluyla) paylaşması gerekmektedir. Karşı kurumda, üniversitemizde olduğu gibi Dış İlişkiler Koordinatörlüğü (International Office) benzeri bir birim olması durumunda</w:t>
      </w:r>
      <w:r w:rsidR="00052C95" w:rsidRPr="00E95A61">
        <w:rPr>
          <w:sz w:val="20"/>
          <w:szCs w:val="20"/>
        </w:rPr>
        <w:t>,</w:t>
      </w:r>
      <w:r w:rsidRPr="00E95A61">
        <w:rPr>
          <w:sz w:val="20"/>
          <w:szCs w:val="20"/>
        </w:rPr>
        <w:t xml:space="preserve"> ilgili birimin ve birimdeki sorumlu kişinin iletişim bilgilerinin bu bölümde belirtilmesi gerekmektedir. Karşı kurumda, Dış İlişkiler Koordinatörlüğü (International Office) türünde bir birim olmaması durumunda da yine Mevlana Değişim Programı kapsamında gerçekleşecek olan </w:t>
      </w:r>
      <w:r w:rsidR="00855507" w:rsidRPr="00E95A61">
        <w:rPr>
          <w:sz w:val="20"/>
          <w:szCs w:val="20"/>
        </w:rPr>
        <w:t>öğrenci/akademisyen hareketliliği konusunda gerekli y</w:t>
      </w:r>
      <w:r w:rsidR="009A75FA" w:rsidRPr="00E95A61">
        <w:rPr>
          <w:sz w:val="20"/>
          <w:szCs w:val="20"/>
        </w:rPr>
        <w:t xml:space="preserve">azışmaları, belge alış-verişi ve belgelerdeki imzaların tamamlanması gibi konularda sorumlu olacak </w:t>
      </w:r>
      <w:r w:rsidR="009F3DCF" w:rsidRPr="00E95A61">
        <w:rPr>
          <w:sz w:val="20"/>
          <w:szCs w:val="20"/>
        </w:rPr>
        <w:t xml:space="preserve">karşı kurumdaki </w:t>
      </w:r>
      <w:r w:rsidR="009A75FA" w:rsidRPr="00E95A61">
        <w:rPr>
          <w:sz w:val="20"/>
          <w:szCs w:val="20"/>
        </w:rPr>
        <w:t>birim/kişi(</w:t>
      </w:r>
      <w:proofErr w:type="spellStart"/>
      <w:r w:rsidR="009A75FA" w:rsidRPr="00E95A61">
        <w:rPr>
          <w:sz w:val="20"/>
          <w:szCs w:val="20"/>
        </w:rPr>
        <w:t>ler</w:t>
      </w:r>
      <w:proofErr w:type="spellEnd"/>
      <w:r w:rsidR="009A75FA" w:rsidRPr="00E95A61">
        <w:rPr>
          <w:sz w:val="20"/>
          <w:szCs w:val="20"/>
        </w:rPr>
        <w:t>)in iletişim bilgileri bu bölümde belirtilebilir. Yine iki kurum arasında Mevlana Değişim Programı Protokolü’nün imzalanması konusunda öncülük eden, yazışma/ziyaret aracılığıyla ilgili süreci yürüten her iki üniversitedeki akademisyenlerin iletişim bilgileri de Dış İlişkiler Koordinatörlüğü (International Office) iletişim bilgilerine ek olarak bu alt başlık altında belirtilebilir.</w:t>
      </w:r>
      <w:r w:rsidR="00FC0775" w:rsidRPr="00E95A61">
        <w:rPr>
          <w:sz w:val="20"/>
          <w:szCs w:val="20"/>
        </w:rPr>
        <w:t xml:space="preserve"> Rektörlük Dış İlişkiler Koordinatörlüğü için iletişim dilinin İngilizce olacağını özellikle belirtmek yararlı olacaktır.</w:t>
      </w:r>
    </w:p>
    <w:p w:rsidR="00F8181F" w:rsidRPr="00F8181F" w:rsidRDefault="00F8181F" w:rsidP="00F8181F">
      <w:pPr>
        <w:spacing w:after="0"/>
        <w:jc w:val="both"/>
        <w:rPr>
          <w:i/>
          <w:sz w:val="18"/>
          <w:szCs w:val="18"/>
        </w:rPr>
      </w:pPr>
      <w:r w:rsidRPr="00F8181F">
        <w:rPr>
          <w:b/>
          <w:i/>
          <w:sz w:val="18"/>
          <w:szCs w:val="18"/>
        </w:rPr>
        <w:t xml:space="preserve">DEU International </w:t>
      </w:r>
      <w:proofErr w:type="spellStart"/>
      <w:r w:rsidRPr="00F8181F">
        <w:rPr>
          <w:b/>
          <w:i/>
          <w:sz w:val="18"/>
          <w:szCs w:val="18"/>
        </w:rPr>
        <w:t>Relations</w:t>
      </w:r>
      <w:proofErr w:type="spellEnd"/>
      <w:r w:rsidRPr="00F8181F">
        <w:rPr>
          <w:b/>
          <w:i/>
          <w:sz w:val="18"/>
          <w:szCs w:val="18"/>
        </w:rPr>
        <w:t xml:space="preserve"> </w:t>
      </w:r>
      <w:proofErr w:type="spellStart"/>
      <w:r w:rsidRPr="00F8181F">
        <w:rPr>
          <w:b/>
          <w:i/>
          <w:sz w:val="18"/>
          <w:szCs w:val="18"/>
        </w:rPr>
        <w:t>Office&amp;Mevlana</w:t>
      </w:r>
      <w:proofErr w:type="spellEnd"/>
      <w:r w:rsidRPr="00F8181F">
        <w:rPr>
          <w:b/>
          <w:i/>
          <w:sz w:val="18"/>
          <w:szCs w:val="18"/>
        </w:rPr>
        <w:t xml:space="preserve"> Exchange Program </w:t>
      </w:r>
      <w:proofErr w:type="spellStart"/>
      <w:r w:rsidRPr="00F8181F">
        <w:rPr>
          <w:b/>
          <w:i/>
          <w:sz w:val="18"/>
          <w:szCs w:val="18"/>
        </w:rPr>
        <w:t>Instituti</w:t>
      </w:r>
      <w:r w:rsidR="00AB60AB">
        <w:rPr>
          <w:b/>
          <w:i/>
          <w:sz w:val="18"/>
          <w:szCs w:val="18"/>
        </w:rPr>
        <w:t>o</w:t>
      </w:r>
      <w:r w:rsidRPr="00F8181F">
        <w:rPr>
          <w:b/>
          <w:i/>
          <w:sz w:val="18"/>
          <w:szCs w:val="18"/>
        </w:rPr>
        <w:t>nal</w:t>
      </w:r>
      <w:proofErr w:type="spellEnd"/>
      <w:r w:rsidRPr="00F8181F">
        <w:rPr>
          <w:b/>
          <w:i/>
          <w:sz w:val="18"/>
          <w:szCs w:val="18"/>
        </w:rPr>
        <w:t xml:space="preserve"> </w:t>
      </w:r>
      <w:proofErr w:type="spellStart"/>
      <w:r w:rsidRPr="00F8181F">
        <w:rPr>
          <w:b/>
          <w:i/>
          <w:sz w:val="18"/>
          <w:szCs w:val="18"/>
        </w:rPr>
        <w:t>Coord</w:t>
      </w:r>
      <w:proofErr w:type="spellEnd"/>
      <w:proofErr w:type="gramStart"/>
      <w:r>
        <w:rPr>
          <w:b/>
          <w:i/>
          <w:sz w:val="18"/>
          <w:szCs w:val="18"/>
        </w:rPr>
        <w:t>.</w:t>
      </w:r>
      <w:r w:rsidRPr="00F8181F">
        <w:rPr>
          <w:b/>
          <w:i/>
          <w:sz w:val="18"/>
          <w:szCs w:val="18"/>
        </w:rPr>
        <w:t>:</w:t>
      </w:r>
      <w:proofErr w:type="gramEnd"/>
      <w:r w:rsidRPr="00F8181F">
        <w:rPr>
          <w:i/>
          <w:sz w:val="18"/>
          <w:szCs w:val="18"/>
        </w:rPr>
        <w:tab/>
      </w:r>
      <w:r w:rsidR="00AB60AB">
        <w:rPr>
          <w:i/>
          <w:sz w:val="18"/>
          <w:szCs w:val="18"/>
        </w:rPr>
        <w:t xml:space="preserve"> </w:t>
      </w:r>
      <w:r w:rsidRPr="00F8181F">
        <w:rPr>
          <w:i/>
          <w:sz w:val="18"/>
          <w:szCs w:val="18"/>
        </w:rPr>
        <w:t>Prof. Dr. M.</w:t>
      </w:r>
      <w:r w:rsidR="00AB60AB">
        <w:rPr>
          <w:i/>
          <w:sz w:val="18"/>
          <w:szCs w:val="18"/>
        </w:rPr>
        <w:t xml:space="preserve"> </w:t>
      </w:r>
      <w:r w:rsidRPr="00F8181F">
        <w:rPr>
          <w:i/>
          <w:sz w:val="18"/>
          <w:szCs w:val="18"/>
        </w:rPr>
        <w:t>Banu DURUKAN SALI</w:t>
      </w:r>
    </w:p>
    <w:p w:rsidR="00F8181F" w:rsidRPr="00F8181F" w:rsidRDefault="00F8181F" w:rsidP="00F8181F">
      <w:pPr>
        <w:spacing w:after="0"/>
        <w:jc w:val="both"/>
        <w:rPr>
          <w:i/>
          <w:sz w:val="18"/>
          <w:szCs w:val="18"/>
        </w:rPr>
      </w:pPr>
      <w:proofErr w:type="spellStart"/>
      <w:r w:rsidRPr="00F8181F">
        <w:rPr>
          <w:b/>
          <w:i/>
          <w:sz w:val="18"/>
          <w:szCs w:val="18"/>
        </w:rPr>
        <w:t>Contact</w:t>
      </w:r>
      <w:proofErr w:type="spellEnd"/>
      <w:r w:rsidRPr="00F8181F">
        <w:rPr>
          <w:b/>
          <w:i/>
          <w:sz w:val="18"/>
          <w:szCs w:val="18"/>
        </w:rPr>
        <w:t xml:space="preserve"> </w:t>
      </w:r>
      <w:proofErr w:type="spellStart"/>
      <w:r w:rsidRPr="00F8181F">
        <w:rPr>
          <w:b/>
          <w:i/>
          <w:sz w:val="18"/>
          <w:szCs w:val="18"/>
        </w:rPr>
        <w:t>person</w:t>
      </w:r>
      <w:proofErr w:type="spellEnd"/>
      <w:r w:rsidRPr="00F8181F">
        <w:rPr>
          <w:b/>
          <w:i/>
          <w:sz w:val="18"/>
          <w:szCs w:val="18"/>
        </w:rPr>
        <w:t xml:space="preserve"> </w:t>
      </w:r>
      <w:proofErr w:type="spellStart"/>
      <w:r w:rsidRPr="00F8181F">
        <w:rPr>
          <w:b/>
          <w:i/>
          <w:sz w:val="18"/>
          <w:szCs w:val="18"/>
        </w:rPr>
        <w:t>for</w:t>
      </w:r>
      <w:proofErr w:type="spellEnd"/>
      <w:r w:rsidRPr="00F8181F">
        <w:rPr>
          <w:b/>
          <w:i/>
          <w:sz w:val="18"/>
          <w:szCs w:val="18"/>
        </w:rPr>
        <w:t xml:space="preserve"> Mevlana Exchange </w:t>
      </w:r>
      <w:proofErr w:type="spellStart"/>
      <w:r w:rsidRPr="00F8181F">
        <w:rPr>
          <w:b/>
          <w:i/>
          <w:sz w:val="18"/>
          <w:szCs w:val="18"/>
        </w:rPr>
        <w:t>Programme</w:t>
      </w:r>
      <w:proofErr w:type="spellEnd"/>
      <w:r w:rsidRPr="00F8181F">
        <w:rPr>
          <w:b/>
          <w:i/>
          <w:sz w:val="18"/>
          <w:szCs w:val="18"/>
        </w:rPr>
        <w:t xml:space="preserve"> at DEU International Office</w:t>
      </w:r>
      <w:r>
        <w:rPr>
          <w:b/>
          <w:i/>
          <w:sz w:val="18"/>
          <w:szCs w:val="18"/>
        </w:rPr>
        <w:t xml:space="preserve">        </w:t>
      </w:r>
      <w:r w:rsidR="00AB60AB">
        <w:rPr>
          <w:b/>
          <w:i/>
          <w:sz w:val="18"/>
          <w:szCs w:val="18"/>
        </w:rPr>
        <w:t xml:space="preserve">   </w:t>
      </w:r>
      <w:r w:rsidRPr="00F8181F">
        <w:rPr>
          <w:b/>
          <w:i/>
          <w:sz w:val="18"/>
          <w:szCs w:val="18"/>
        </w:rPr>
        <w:t>:</w:t>
      </w:r>
      <w:r w:rsidRPr="00F8181F">
        <w:rPr>
          <w:b/>
          <w:i/>
          <w:sz w:val="18"/>
          <w:szCs w:val="18"/>
        </w:rPr>
        <w:tab/>
      </w:r>
      <w:r w:rsidR="00AB60AB">
        <w:rPr>
          <w:b/>
          <w:i/>
          <w:sz w:val="18"/>
          <w:szCs w:val="18"/>
        </w:rPr>
        <w:t xml:space="preserve"> </w:t>
      </w:r>
      <w:proofErr w:type="spellStart"/>
      <w:r w:rsidRPr="00F8181F">
        <w:rPr>
          <w:i/>
          <w:sz w:val="18"/>
          <w:szCs w:val="18"/>
        </w:rPr>
        <w:t>Exp</w:t>
      </w:r>
      <w:proofErr w:type="spellEnd"/>
      <w:r w:rsidRPr="00F8181F">
        <w:rPr>
          <w:i/>
          <w:sz w:val="18"/>
          <w:szCs w:val="18"/>
        </w:rPr>
        <w:t>. Ozan OŞAFOĞLU</w:t>
      </w:r>
    </w:p>
    <w:p w:rsidR="00F8181F" w:rsidRPr="00F8181F" w:rsidRDefault="00F8181F" w:rsidP="00F8181F">
      <w:pPr>
        <w:spacing w:after="0"/>
        <w:jc w:val="both"/>
        <w:rPr>
          <w:i/>
          <w:sz w:val="18"/>
          <w:szCs w:val="18"/>
        </w:rPr>
      </w:pPr>
      <w:proofErr w:type="spellStart"/>
      <w:r w:rsidRPr="00F8181F">
        <w:rPr>
          <w:b/>
          <w:i/>
          <w:sz w:val="18"/>
          <w:szCs w:val="18"/>
        </w:rPr>
        <w:t>Contact</w:t>
      </w:r>
      <w:proofErr w:type="spellEnd"/>
      <w:r w:rsidRPr="00F8181F">
        <w:rPr>
          <w:b/>
          <w:i/>
          <w:sz w:val="18"/>
          <w:szCs w:val="18"/>
        </w:rPr>
        <w:t xml:space="preserve"> </w:t>
      </w:r>
      <w:proofErr w:type="spellStart"/>
      <w:r w:rsidRPr="00F8181F">
        <w:rPr>
          <w:b/>
          <w:i/>
          <w:sz w:val="18"/>
          <w:szCs w:val="18"/>
        </w:rPr>
        <w:t>person</w:t>
      </w:r>
      <w:proofErr w:type="spellEnd"/>
      <w:r w:rsidRPr="00F8181F">
        <w:rPr>
          <w:b/>
          <w:i/>
          <w:sz w:val="18"/>
          <w:szCs w:val="18"/>
        </w:rPr>
        <w:t xml:space="preserve"> </w:t>
      </w:r>
      <w:proofErr w:type="spellStart"/>
      <w:r w:rsidRPr="00F8181F">
        <w:rPr>
          <w:b/>
          <w:i/>
          <w:sz w:val="18"/>
          <w:szCs w:val="18"/>
        </w:rPr>
        <w:t>for</w:t>
      </w:r>
      <w:proofErr w:type="spellEnd"/>
      <w:r w:rsidRPr="00F8181F">
        <w:rPr>
          <w:b/>
          <w:i/>
          <w:sz w:val="18"/>
          <w:szCs w:val="18"/>
        </w:rPr>
        <w:t xml:space="preserve"> </w:t>
      </w:r>
      <w:proofErr w:type="spellStart"/>
      <w:r w:rsidRPr="00F8181F">
        <w:rPr>
          <w:b/>
          <w:i/>
          <w:sz w:val="18"/>
          <w:szCs w:val="18"/>
        </w:rPr>
        <w:t>All</w:t>
      </w:r>
      <w:proofErr w:type="spellEnd"/>
      <w:r w:rsidRPr="00F8181F">
        <w:rPr>
          <w:b/>
          <w:i/>
          <w:sz w:val="18"/>
          <w:szCs w:val="18"/>
        </w:rPr>
        <w:t xml:space="preserve"> </w:t>
      </w:r>
      <w:proofErr w:type="spellStart"/>
      <w:r w:rsidRPr="00F8181F">
        <w:rPr>
          <w:b/>
          <w:i/>
          <w:sz w:val="18"/>
          <w:szCs w:val="18"/>
        </w:rPr>
        <w:t>Bilateral</w:t>
      </w:r>
      <w:proofErr w:type="spellEnd"/>
      <w:r w:rsidRPr="00F8181F">
        <w:rPr>
          <w:b/>
          <w:i/>
          <w:sz w:val="18"/>
          <w:szCs w:val="18"/>
        </w:rPr>
        <w:t xml:space="preserve"> </w:t>
      </w:r>
      <w:proofErr w:type="spellStart"/>
      <w:r w:rsidRPr="00F8181F">
        <w:rPr>
          <w:b/>
          <w:i/>
          <w:sz w:val="18"/>
          <w:szCs w:val="18"/>
        </w:rPr>
        <w:t>Agreements</w:t>
      </w:r>
      <w:proofErr w:type="spellEnd"/>
      <w:r w:rsidRPr="00F8181F">
        <w:rPr>
          <w:b/>
          <w:i/>
          <w:sz w:val="18"/>
          <w:szCs w:val="18"/>
        </w:rPr>
        <w:t xml:space="preserve"> at DEU International Office</w:t>
      </w:r>
      <w:r>
        <w:rPr>
          <w:b/>
          <w:i/>
          <w:sz w:val="18"/>
          <w:szCs w:val="18"/>
        </w:rPr>
        <w:t xml:space="preserve">                  </w:t>
      </w:r>
      <w:r w:rsidR="00AB60AB">
        <w:rPr>
          <w:b/>
          <w:i/>
          <w:sz w:val="18"/>
          <w:szCs w:val="18"/>
        </w:rPr>
        <w:t xml:space="preserve">   </w:t>
      </w:r>
      <w:r>
        <w:rPr>
          <w:b/>
          <w:i/>
          <w:sz w:val="18"/>
          <w:szCs w:val="18"/>
        </w:rPr>
        <w:t xml:space="preserve">  </w:t>
      </w:r>
      <w:r w:rsidRPr="00F8181F">
        <w:rPr>
          <w:b/>
          <w:i/>
          <w:sz w:val="18"/>
          <w:szCs w:val="18"/>
        </w:rPr>
        <w:t>:</w:t>
      </w:r>
      <w:r w:rsidRPr="00F8181F">
        <w:rPr>
          <w:b/>
          <w:i/>
          <w:sz w:val="18"/>
          <w:szCs w:val="18"/>
        </w:rPr>
        <w:tab/>
      </w:r>
      <w:r w:rsidR="00AB60AB">
        <w:rPr>
          <w:b/>
          <w:i/>
          <w:sz w:val="18"/>
          <w:szCs w:val="18"/>
        </w:rPr>
        <w:t xml:space="preserve"> </w:t>
      </w:r>
      <w:r w:rsidRPr="00F8181F">
        <w:rPr>
          <w:i/>
          <w:sz w:val="18"/>
          <w:szCs w:val="18"/>
        </w:rPr>
        <w:t>Sevim TÜFENK</w:t>
      </w:r>
    </w:p>
    <w:p w:rsidR="00F8181F" w:rsidRPr="00F8181F" w:rsidRDefault="00F8181F" w:rsidP="00F8181F">
      <w:pPr>
        <w:spacing w:after="0"/>
        <w:jc w:val="both"/>
        <w:rPr>
          <w:i/>
          <w:sz w:val="18"/>
          <w:szCs w:val="18"/>
        </w:rPr>
      </w:pPr>
    </w:p>
    <w:p w:rsidR="00F8181F" w:rsidRPr="00F8181F" w:rsidRDefault="00F8181F" w:rsidP="00F8181F">
      <w:pPr>
        <w:spacing w:after="0" w:line="240" w:lineRule="auto"/>
        <w:jc w:val="both"/>
        <w:rPr>
          <w:i/>
          <w:sz w:val="18"/>
          <w:szCs w:val="18"/>
        </w:rPr>
      </w:pPr>
      <w:r w:rsidRPr="00F8181F">
        <w:rPr>
          <w:i/>
          <w:sz w:val="18"/>
          <w:szCs w:val="18"/>
        </w:rPr>
        <w:t xml:space="preserve">E-mail: </w:t>
      </w:r>
      <w:hyperlink r:id="rId7" w:history="1">
        <w:r w:rsidRPr="00F8181F">
          <w:rPr>
            <w:rStyle w:val="Kpr"/>
            <w:i/>
            <w:sz w:val="18"/>
            <w:szCs w:val="18"/>
          </w:rPr>
          <w:t>mevlana@deu.edu.tr</w:t>
        </w:r>
      </w:hyperlink>
    </w:p>
    <w:p w:rsidR="00F8181F" w:rsidRPr="00F8181F" w:rsidRDefault="00F8181F" w:rsidP="00F8181F">
      <w:pPr>
        <w:spacing w:after="0" w:line="240" w:lineRule="auto"/>
        <w:jc w:val="both"/>
        <w:rPr>
          <w:i/>
          <w:sz w:val="18"/>
          <w:szCs w:val="18"/>
        </w:rPr>
      </w:pPr>
      <w:r w:rsidRPr="00F8181F">
        <w:rPr>
          <w:i/>
          <w:sz w:val="18"/>
          <w:szCs w:val="18"/>
        </w:rPr>
        <w:t>Tel: + 90 232 4121029</w:t>
      </w:r>
    </w:p>
    <w:p w:rsidR="00F8181F" w:rsidRPr="00F8181F" w:rsidRDefault="00F8181F" w:rsidP="00F8181F">
      <w:pPr>
        <w:spacing w:after="0" w:line="240" w:lineRule="auto"/>
        <w:jc w:val="both"/>
        <w:rPr>
          <w:i/>
          <w:sz w:val="18"/>
          <w:szCs w:val="18"/>
        </w:rPr>
      </w:pPr>
      <w:proofErr w:type="spellStart"/>
      <w:r w:rsidRPr="00F8181F">
        <w:rPr>
          <w:i/>
          <w:sz w:val="18"/>
          <w:szCs w:val="18"/>
        </w:rPr>
        <w:t>Fax</w:t>
      </w:r>
      <w:proofErr w:type="spellEnd"/>
      <w:r w:rsidRPr="00F8181F">
        <w:rPr>
          <w:i/>
          <w:sz w:val="18"/>
          <w:szCs w:val="18"/>
        </w:rPr>
        <w:t>: + 90 232 4121056</w:t>
      </w:r>
    </w:p>
    <w:p w:rsidR="00C36585" w:rsidRDefault="00F8181F" w:rsidP="00F8181F">
      <w:pPr>
        <w:spacing w:after="0" w:line="240" w:lineRule="auto"/>
        <w:jc w:val="both"/>
        <w:rPr>
          <w:i/>
          <w:sz w:val="18"/>
          <w:szCs w:val="18"/>
        </w:rPr>
      </w:pPr>
      <w:proofErr w:type="spellStart"/>
      <w:r w:rsidRPr="00F8181F">
        <w:rPr>
          <w:i/>
          <w:sz w:val="18"/>
          <w:szCs w:val="18"/>
        </w:rPr>
        <w:t>Address</w:t>
      </w:r>
      <w:proofErr w:type="spellEnd"/>
      <w:r w:rsidRPr="00F8181F">
        <w:rPr>
          <w:i/>
          <w:sz w:val="18"/>
          <w:szCs w:val="18"/>
        </w:rPr>
        <w:t xml:space="preserve">: </w:t>
      </w:r>
      <w:r w:rsidR="00C36585">
        <w:rPr>
          <w:i/>
          <w:sz w:val="18"/>
          <w:szCs w:val="18"/>
        </w:rPr>
        <w:t xml:space="preserve">  </w:t>
      </w:r>
      <w:r w:rsidR="009A35DC">
        <w:rPr>
          <w:i/>
          <w:sz w:val="18"/>
          <w:szCs w:val="18"/>
        </w:rPr>
        <w:t xml:space="preserve">Dokuz </w:t>
      </w:r>
      <w:proofErr w:type="spellStart"/>
      <w:r w:rsidR="009A35DC">
        <w:rPr>
          <w:i/>
          <w:sz w:val="18"/>
          <w:szCs w:val="18"/>
        </w:rPr>
        <w:t>Eylul</w:t>
      </w:r>
      <w:proofErr w:type="spellEnd"/>
      <w:r w:rsidR="009A35DC">
        <w:rPr>
          <w:i/>
          <w:sz w:val="18"/>
          <w:szCs w:val="18"/>
        </w:rPr>
        <w:t xml:space="preserve"> </w:t>
      </w:r>
      <w:proofErr w:type="spellStart"/>
      <w:r w:rsidR="009A35DC">
        <w:rPr>
          <w:i/>
          <w:sz w:val="18"/>
          <w:szCs w:val="18"/>
        </w:rPr>
        <w:t>University</w:t>
      </w:r>
      <w:proofErr w:type="spellEnd"/>
      <w:r w:rsidR="00C36585">
        <w:rPr>
          <w:i/>
          <w:sz w:val="18"/>
          <w:szCs w:val="18"/>
        </w:rPr>
        <w:t xml:space="preserve"> </w:t>
      </w:r>
      <w:r w:rsidR="009A35DC">
        <w:rPr>
          <w:i/>
          <w:sz w:val="18"/>
          <w:szCs w:val="18"/>
        </w:rPr>
        <w:t xml:space="preserve">International </w:t>
      </w:r>
      <w:proofErr w:type="spellStart"/>
      <w:r w:rsidR="009A35DC">
        <w:rPr>
          <w:i/>
          <w:sz w:val="18"/>
          <w:szCs w:val="18"/>
        </w:rPr>
        <w:t>Relations</w:t>
      </w:r>
      <w:proofErr w:type="spellEnd"/>
      <w:r w:rsidR="009A35DC">
        <w:rPr>
          <w:i/>
          <w:sz w:val="18"/>
          <w:szCs w:val="18"/>
        </w:rPr>
        <w:t xml:space="preserve"> Office</w:t>
      </w:r>
    </w:p>
    <w:p w:rsidR="00F8181F" w:rsidRPr="00F8181F" w:rsidRDefault="00F8181F" w:rsidP="003706D1">
      <w:pPr>
        <w:spacing w:after="0" w:line="240" w:lineRule="auto"/>
        <w:ind w:firstLine="708"/>
        <w:jc w:val="both"/>
        <w:rPr>
          <w:sz w:val="20"/>
          <w:szCs w:val="20"/>
        </w:rPr>
      </w:pPr>
      <w:r w:rsidRPr="00F8181F">
        <w:rPr>
          <w:i/>
          <w:sz w:val="18"/>
          <w:szCs w:val="18"/>
        </w:rPr>
        <w:t xml:space="preserve">Cumhuriyet </w:t>
      </w:r>
      <w:proofErr w:type="spellStart"/>
      <w:r w:rsidRPr="00F8181F">
        <w:rPr>
          <w:i/>
          <w:sz w:val="18"/>
          <w:szCs w:val="18"/>
        </w:rPr>
        <w:t>Bulvari</w:t>
      </w:r>
      <w:proofErr w:type="spellEnd"/>
      <w:r w:rsidRPr="00F8181F">
        <w:rPr>
          <w:i/>
          <w:sz w:val="18"/>
          <w:szCs w:val="18"/>
        </w:rPr>
        <w:t xml:space="preserve"> No:144  35210  Alsancak / IZMIR /TURKEY</w:t>
      </w:r>
    </w:p>
    <w:sectPr w:rsidR="00F8181F" w:rsidRPr="00F8181F" w:rsidSect="00626851">
      <w:footerReference w:type="default" r:id="rId8"/>
      <w:pgSz w:w="11906" w:h="16838"/>
      <w:pgMar w:top="284"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97" w:rsidRDefault="00EF0797" w:rsidP="00E5716F">
      <w:pPr>
        <w:spacing w:after="0" w:line="240" w:lineRule="auto"/>
      </w:pPr>
      <w:r>
        <w:separator/>
      </w:r>
    </w:p>
  </w:endnote>
  <w:endnote w:type="continuationSeparator" w:id="0">
    <w:p w:rsidR="00EF0797" w:rsidRDefault="00EF0797" w:rsidP="00E5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87" w:rsidRDefault="001F5987" w:rsidP="00626851">
    <w:pPr>
      <w:pStyle w:val="Altbilgi"/>
    </w:pPr>
  </w:p>
  <w:p w:rsidR="001F5987" w:rsidRDefault="001F59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97" w:rsidRDefault="00EF0797" w:rsidP="00E5716F">
      <w:pPr>
        <w:spacing w:after="0" w:line="240" w:lineRule="auto"/>
      </w:pPr>
      <w:r>
        <w:separator/>
      </w:r>
    </w:p>
  </w:footnote>
  <w:footnote w:type="continuationSeparator" w:id="0">
    <w:p w:rsidR="00EF0797" w:rsidRDefault="00EF0797" w:rsidP="00E571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3B"/>
    <w:rsid w:val="00052C95"/>
    <w:rsid w:val="0012203F"/>
    <w:rsid w:val="001F5987"/>
    <w:rsid w:val="002119D7"/>
    <w:rsid w:val="002A54E0"/>
    <w:rsid w:val="00364D41"/>
    <w:rsid w:val="003706D1"/>
    <w:rsid w:val="00392612"/>
    <w:rsid w:val="00430231"/>
    <w:rsid w:val="004341D3"/>
    <w:rsid w:val="00462CDB"/>
    <w:rsid w:val="00464556"/>
    <w:rsid w:val="00466A3D"/>
    <w:rsid w:val="004F7E0E"/>
    <w:rsid w:val="005B16D5"/>
    <w:rsid w:val="005B5D08"/>
    <w:rsid w:val="005C7FC5"/>
    <w:rsid w:val="00626851"/>
    <w:rsid w:val="00676C72"/>
    <w:rsid w:val="006D4CD9"/>
    <w:rsid w:val="00742A3B"/>
    <w:rsid w:val="007C3F69"/>
    <w:rsid w:val="00855507"/>
    <w:rsid w:val="00961FBC"/>
    <w:rsid w:val="0098038C"/>
    <w:rsid w:val="009A35DC"/>
    <w:rsid w:val="009A75FA"/>
    <w:rsid w:val="009F3DCF"/>
    <w:rsid w:val="00AB60AB"/>
    <w:rsid w:val="00BB7A8D"/>
    <w:rsid w:val="00BC6CB9"/>
    <w:rsid w:val="00C11CD4"/>
    <w:rsid w:val="00C36585"/>
    <w:rsid w:val="00CA6D3F"/>
    <w:rsid w:val="00CB3C1A"/>
    <w:rsid w:val="00CB6582"/>
    <w:rsid w:val="00DD2616"/>
    <w:rsid w:val="00DF58EB"/>
    <w:rsid w:val="00E5716F"/>
    <w:rsid w:val="00E95A61"/>
    <w:rsid w:val="00EF0797"/>
    <w:rsid w:val="00F36EFC"/>
    <w:rsid w:val="00F8181F"/>
    <w:rsid w:val="00F952A6"/>
    <w:rsid w:val="00FC0775"/>
    <w:rsid w:val="00FC4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1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716F"/>
  </w:style>
  <w:style w:type="paragraph" w:styleId="Altbilgi">
    <w:name w:val="footer"/>
    <w:basedOn w:val="Normal"/>
    <w:link w:val="AltbilgiChar"/>
    <w:uiPriority w:val="99"/>
    <w:unhideWhenUsed/>
    <w:rsid w:val="00E571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716F"/>
  </w:style>
  <w:style w:type="character" w:styleId="Kpr">
    <w:name w:val="Hyperlink"/>
    <w:basedOn w:val="VarsaylanParagrafYazTipi"/>
    <w:uiPriority w:val="99"/>
    <w:unhideWhenUsed/>
    <w:rsid w:val="00F818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1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716F"/>
  </w:style>
  <w:style w:type="paragraph" w:styleId="Altbilgi">
    <w:name w:val="footer"/>
    <w:basedOn w:val="Normal"/>
    <w:link w:val="AltbilgiChar"/>
    <w:uiPriority w:val="99"/>
    <w:unhideWhenUsed/>
    <w:rsid w:val="00E571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716F"/>
  </w:style>
  <w:style w:type="character" w:styleId="Kpr">
    <w:name w:val="Hyperlink"/>
    <w:basedOn w:val="VarsaylanParagrafYazTipi"/>
    <w:uiPriority w:val="99"/>
    <w:unhideWhenUsed/>
    <w:rsid w:val="00F81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1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vlana@deu.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625</Words>
  <Characters>3567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Oşafoğlu</dc:creator>
  <cp:keywords/>
  <dc:description/>
  <cp:lastModifiedBy>Ozan Oşafoğlu</cp:lastModifiedBy>
  <cp:revision>54</cp:revision>
  <cp:lastPrinted>2015-04-03T08:13:00Z</cp:lastPrinted>
  <dcterms:created xsi:type="dcterms:W3CDTF">2015-03-31T12:17:00Z</dcterms:created>
  <dcterms:modified xsi:type="dcterms:W3CDTF">2015-07-02T11:33:00Z</dcterms:modified>
</cp:coreProperties>
</file>