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F7" w:rsidRDefault="00207FF7" w:rsidP="00207FF7">
      <w:pPr>
        <w:jc w:val="both"/>
      </w:pPr>
      <w:r>
        <w:t xml:space="preserve">Dokuz Eylül </w:t>
      </w:r>
      <w:proofErr w:type="spellStart"/>
      <w:r>
        <w:t>University</w:t>
      </w:r>
      <w:proofErr w:type="spellEnd"/>
      <w:r>
        <w:t xml:space="preserve"> (DEU) </w:t>
      </w:r>
      <w:proofErr w:type="spellStart"/>
      <w:r>
        <w:t>acknowledges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transfer)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of </w:t>
      </w:r>
      <w:proofErr w:type="spellStart"/>
      <w:r>
        <w:t>increasing</w:t>
      </w:r>
      <w:proofErr w:type="spellEnd"/>
      <w:r>
        <w:t xml:space="preserve"> </w:t>
      </w:r>
      <w:proofErr w:type="gramStart"/>
      <w:r>
        <w:t>global</w:t>
      </w:r>
      <w:proofErr w:type="gramEnd"/>
      <w:r>
        <w:t xml:space="preserve"> </w:t>
      </w:r>
      <w:proofErr w:type="spellStart"/>
      <w:r>
        <w:t>competition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of DEU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well</w:t>
      </w:r>
      <w:proofErr w:type="spellEnd"/>
      <w:r>
        <w:t>-</w:t>
      </w:r>
      <w:proofErr w:type="spellStart"/>
      <w:r>
        <w:t>being</w:t>
      </w:r>
      <w:proofErr w:type="spellEnd"/>
      <w:r>
        <w:t xml:space="preserve"> of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fostering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Internet </w:t>
      </w:r>
      <w:proofErr w:type="spellStart"/>
      <w:r>
        <w:t>internationalisation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enhanced</w:t>
      </w:r>
      <w:proofErr w:type="spellEnd"/>
      <w:r>
        <w:t xml:space="preserve"> </w:t>
      </w:r>
      <w:proofErr w:type="spellStart"/>
      <w:r>
        <w:t>translational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. </w:t>
      </w:r>
      <w:proofErr w:type="spellStart"/>
      <w:proofErr w:type="gramStart"/>
      <w:r>
        <w:t>The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plan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(2021-2025) </w:t>
      </w:r>
      <w:proofErr w:type="spellStart"/>
      <w:r>
        <w:t>adopts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internationalisation</w:t>
      </w:r>
      <w:proofErr w:type="spellEnd"/>
      <w:r>
        <w:t xml:space="preserve"> </w:t>
      </w:r>
      <w:proofErr w:type="spellStart"/>
      <w:r>
        <w:t>expects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of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of </w:t>
      </w:r>
      <w:proofErr w:type="spellStart"/>
      <w:r>
        <w:t>globalisation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modernisation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favouring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sustain</w:t>
      </w:r>
      <w:proofErr w:type="spellEnd"/>
      <w:r>
        <w:t xml:space="preserve"> an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lifelong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prestige</w:t>
      </w:r>
      <w:proofErr w:type="spellEnd"/>
      <w:r>
        <w:t xml:space="preserve"> an </w:t>
      </w:r>
      <w:proofErr w:type="spellStart"/>
      <w:r>
        <w:t>image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 at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. </w:t>
      </w:r>
      <w:proofErr w:type="spellStart"/>
      <w:proofErr w:type="gramEnd"/>
      <w:r>
        <w:t>In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Plan, it has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of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centered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,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service </w:t>
      </w:r>
      <w:proofErr w:type="spellStart"/>
      <w:r>
        <w:t>quality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, it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capabilities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responding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.</w:t>
      </w:r>
    </w:p>
    <w:p w:rsidR="00207FF7" w:rsidRDefault="00207FF7" w:rsidP="00207FF7">
      <w:pPr>
        <w:jc w:val="both"/>
      </w:pPr>
      <w:r>
        <w:t xml:space="preserve">DEU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EU. DEU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encourages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establishes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partnerships</w:t>
      </w:r>
      <w:proofErr w:type="spellEnd"/>
      <w:r>
        <w:t xml:space="preserve">,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alliances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participates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>.</w:t>
      </w:r>
    </w:p>
    <w:p w:rsidR="00207FF7" w:rsidRDefault="00207FF7" w:rsidP="00207FF7">
      <w:pPr>
        <w:jc w:val="both"/>
      </w:pPr>
      <w:r>
        <w:t xml:space="preserve">DEU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internationalisation</w:t>
      </w:r>
      <w:proofErr w:type="spellEnd"/>
      <w:r>
        <w:t xml:space="preserve"> not an </w:t>
      </w:r>
      <w:proofErr w:type="spellStart"/>
      <w:r>
        <w:t>end</w:t>
      </w:r>
      <w:proofErr w:type="spellEnd"/>
      <w:r>
        <w:t xml:space="preserve"> in </w:t>
      </w:r>
      <w:proofErr w:type="spellStart"/>
      <w:r>
        <w:t>itself</w:t>
      </w:r>
      <w:proofErr w:type="spellEnd"/>
      <w:r>
        <w:t xml:space="preserve"> but a </w:t>
      </w:r>
      <w:proofErr w:type="spellStart"/>
      <w:r>
        <w:t>driver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infuse</w:t>
      </w:r>
      <w:proofErr w:type="spellEnd"/>
      <w:r>
        <w:t xml:space="preserve"> </w:t>
      </w:r>
      <w:proofErr w:type="spellStart"/>
      <w:r>
        <w:t>internationalisation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. </w:t>
      </w:r>
      <w:proofErr w:type="spellStart"/>
      <w:r>
        <w:t>Internationalisation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attracting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DEU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preventing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drain</w:t>
      </w:r>
      <w:proofErr w:type="spellEnd"/>
      <w:r>
        <w:t xml:space="preserve">,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translational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of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outgoing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incoming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 </w:t>
      </w:r>
      <w:proofErr w:type="spellStart"/>
      <w:r>
        <w:t>through</w:t>
      </w:r>
      <w:proofErr w:type="spellEnd"/>
      <w:proofErr w:type="gramEnd"/>
      <w:r>
        <w:t xml:space="preserve"> EU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-EU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, </w:t>
      </w:r>
      <w:proofErr w:type="spellStart"/>
      <w:r>
        <w:t>internationalisation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adaptations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Bologna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diversifying</w:t>
      </w:r>
      <w:proofErr w:type="spellEnd"/>
      <w:r>
        <w:t xml:space="preserve">,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stuff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EU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-EU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,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partnerships</w:t>
      </w:r>
      <w:proofErr w:type="spellEnd"/>
      <w:r>
        <w:t xml:space="preserve"> at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establishing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global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benchmark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. DEU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20 pilot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(YÖK)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internationalisation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YÖK.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of DEU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DEU.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having</w:t>
      </w:r>
      <w:proofErr w:type="spellEnd"/>
      <w:r>
        <w:t xml:space="preserve"> ECHE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of DEU.</w:t>
      </w:r>
    </w:p>
    <w:p w:rsidR="00207FF7" w:rsidRDefault="00207FF7" w:rsidP="00207FF7">
      <w:pPr>
        <w:jc w:val="both"/>
      </w:pPr>
      <w:proofErr w:type="spellStart"/>
      <w:r>
        <w:t>While</w:t>
      </w:r>
      <w:proofErr w:type="spellEnd"/>
      <w:r>
        <w:t xml:space="preserve"> </w:t>
      </w:r>
      <w:proofErr w:type="spellStart"/>
      <w:r>
        <w:t>choosing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, DEU </w:t>
      </w:r>
      <w:proofErr w:type="spellStart"/>
      <w:r>
        <w:t>seeks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, </w:t>
      </w:r>
      <w:proofErr w:type="spellStart"/>
      <w:r>
        <w:t>long</w:t>
      </w:r>
      <w:proofErr w:type="spellEnd"/>
      <w:r>
        <w:t>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partnerships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. DEU </w:t>
      </w:r>
      <w:proofErr w:type="spellStart"/>
      <w:r>
        <w:t>chooses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compatibility</w:t>
      </w:r>
      <w:proofErr w:type="spellEnd"/>
      <w:r>
        <w:t xml:space="preserve"> of </w:t>
      </w:r>
      <w:proofErr w:type="spellStart"/>
      <w:r>
        <w:t>curriculum</w:t>
      </w:r>
      <w:proofErr w:type="spellEnd"/>
      <w:r>
        <w:t xml:space="preserve">,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,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nominated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prospective</w:t>
      </w:r>
      <w:proofErr w:type="spellEnd"/>
      <w:r>
        <w:t xml:space="preserve"> </w:t>
      </w:r>
      <w:proofErr w:type="gramStart"/>
      <w:r>
        <w:t>partner</w:t>
      </w:r>
      <w:proofErr w:type="gram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repetition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units</w:t>
      </w:r>
      <w:proofErr w:type="spellEnd"/>
      <w:r>
        <w:t>.</w:t>
      </w:r>
    </w:p>
    <w:p w:rsidR="00207FF7" w:rsidRDefault="00207FF7" w:rsidP="00207FF7">
      <w:pPr>
        <w:jc w:val="both"/>
      </w:pPr>
      <w:proofErr w:type="spellStart"/>
      <w:r>
        <w:lastRenderedPageBreak/>
        <w:t>The</w:t>
      </w:r>
      <w:proofErr w:type="spellEnd"/>
      <w:r>
        <w:t xml:space="preserve"> EU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as </w:t>
      </w:r>
      <w:proofErr w:type="spellStart"/>
      <w:r>
        <w:t>being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crossroads</w:t>
      </w:r>
      <w:proofErr w:type="spellEnd"/>
      <w:r>
        <w:t xml:space="preserve"> of </w:t>
      </w:r>
      <w:proofErr w:type="spellStart"/>
      <w:r>
        <w:t>Europe</w:t>
      </w:r>
      <w:proofErr w:type="spellEnd"/>
      <w:r>
        <w:t xml:space="preserve">, </w:t>
      </w:r>
      <w:proofErr w:type="spellStart"/>
      <w:r>
        <w:t>Asia</w:t>
      </w:r>
      <w:proofErr w:type="spellEnd"/>
      <w:r>
        <w:t xml:space="preserve">, </w:t>
      </w:r>
      <w:proofErr w:type="spellStart"/>
      <w:r>
        <w:t>Africa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East </w:t>
      </w:r>
      <w:proofErr w:type="spellStart"/>
      <w:r>
        <w:t>and</w:t>
      </w:r>
      <w:proofErr w:type="spellEnd"/>
      <w:r>
        <w:t xml:space="preserve"> has a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dispersed</w:t>
      </w:r>
      <w:proofErr w:type="spellEnd"/>
      <w:r>
        <w:t xml:space="preserve"> </w:t>
      </w:r>
      <w:proofErr w:type="spellStart"/>
      <w:r>
        <w:t>internationalisation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(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EU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-EU </w:t>
      </w:r>
      <w:proofErr w:type="spellStart"/>
      <w:r>
        <w:t>countries</w:t>
      </w:r>
      <w:proofErr w:type="spellEnd"/>
      <w:r>
        <w:t xml:space="preserve">). </w:t>
      </w:r>
      <w:proofErr w:type="spellStart"/>
      <w:r>
        <w:t>Erasmus</w:t>
      </w:r>
      <w:proofErr w:type="spellEnd"/>
      <w:r>
        <w:t xml:space="preserve"> program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facilitates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, is a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of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400 </w:t>
      </w:r>
      <w:proofErr w:type="spellStart"/>
      <w:r>
        <w:t>inter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in 30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Besides</w:t>
      </w:r>
      <w:proofErr w:type="spellEnd"/>
      <w:r>
        <w:t xml:space="preserve">, Mevlana </w:t>
      </w:r>
      <w:proofErr w:type="spellStart"/>
      <w:r>
        <w:t>exchange</w:t>
      </w:r>
      <w:proofErr w:type="spellEnd"/>
      <w:r>
        <w:t xml:space="preserve"> program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program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coverage</w:t>
      </w:r>
      <w:proofErr w:type="spellEnd"/>
      <w:r>
        <w:t xml:space="preserve"> of </w:t>
      </w:r>
      <w:proofErr w:type="spellStart"/>
      <w:r>
        <w:t>DEU’s</w:t>
      </w:r>
      <w:proofErr w:type="spellEnd"/>
      <w:r>
        <w:t xml:space="preserve"> </w:t>
      </w:r>
      <w:proofErr w:type="spellStart"/>
      <w:r>
        <w:t>internationalisation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. Mevlana </w:t>
      </w:r>
      <w:proofErr w:type="spellStart"/>
      <w:r>
        <w:t>exchange</w:t>
      </w:r>
      <w:proofErr w:type="spellEnd"/>
      <w:r>
        <w:t xml:space="preserve"> program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DEU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collaborations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74 </w:t>
      </w:r>
      <w:proofErr w:type="spellStart"/>
      <w:r>
        <w:t>to</w:t>
      </w:r>
      <w:proofErr w:type="spellEnd"/>
      <w:r>
        <w:t xml:space="preserve"> 100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upcoming</w:t>
      </w:r>
      <w:proofErr w:type="spellEnd"/>
      <w:r>
        <w:t xml:space="preserve"> 5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. DEU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200 </w:t>
      </w:r>
      <w:proofErr w:type="spellStart"/>
      <w:r>
        <w:t>full</w:t>
      </w:r>
      <w:proofErr w:type="spellEnd"/>
      <w:r>
        <w:t xml:space="preserve">-time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scholarships</w:t>
      </w:r>
      <w:proofErr w:type="spellEnd"/>
      <w:r>
        <w:t xml:space="preserve"> program. </w:t>
      </w:r>
    </w:p>
    <w:p w:rsidR="00207FF7" w:rsidRDefault="00207FF7" w:rsidP="00207FF7">
      <w:pPr>
        <w:jc w:val="both"/>
      </w:pPr>
      <w:r>
        <w:t xml:space="preserve">DEU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internationalisation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. DEU is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. </w:t>
      </w:r>
      <w:proofErr w:type="spellStart"/>
      <w:r>
        <w:t>Study</w:t>
      </w:r>
      <w:proofErr w:type="spellEnd"/>
      <w:r>
        <w:t xml:space="preserve"> in İzmir is a platform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unites</w:t>
      </w:r>
      <w:proofErr w:type="spellEnd"/>
      <w:r>
        <w:t xml:space="preserve"> nine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İzmir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collaborate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making</w:t>
      </w:r>
      <w:proofErr w:type="spellEnd"/>
      <w:r>
        <w:t xml:space="preserve"> İzmir an </w:t>
      </w:r>
      <w:proofErr w:type="spellStart"/>
      <w:r>
        <w:t>attractive</w:t>
      </w:r>
      <w:proofErr w:type="spellEnd"/>
      <w:r>
        <w:t xml:space="preserve"> </w:t>
      </w:r>
      <w:proofErr w:type="spellStart"/>
      <w:r>
        <w:t>hub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.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(EUA), </w:t>
      </w:r>
      <w:proofErr w:type="spellStart"/>
      <w:r>
        <w:t>Consortium</w:t>
      </w:r>
      <w:proofErr w:type="spellEnd"/>
      <w:r>
        <w:t xml:space="preserve"> of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 (COHERE),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of </w:t>
      </w:r>
      <w:proofErr w:type="spellStart"/>
      <w:r>
        <w:t>Maritime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(IAMU), </w:t>
      </w:r>
      <w:proofErr w:type="spellStart"/>
      <w:r>
        <w:t>European</w:t>
      </w:r>
      <w:proofErr w:type="spellEnd"/>
      <w:r>
        <w:t xml:space="preserve"> network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accreditation</w:t>
      </w:r>
      <w:proofErr w:type="spellEnd"/>
      <w:r>
        <w:t xml:space="preserve"> of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(ENAEE),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 xml:space="preserve">,  BUSINET, </w:t>
      </w:r>
      <w:proofErr w:type="spellStart"/>
      <w:r>
        <w:t>and</w:t>
      </w:r>
      <w:proofErr w:type="spellEnd"/>
      <w:r>
        <w:t xml:space="preserve"> NICE </w:t>
      </w:r>
      <w:proofErr w:type="gramStart"/>
      <w:r>
        <w:t>Network  .</w:t>
      </w:r>
      <w:proofErr w:type="gram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distiguished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,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 of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proofErr w:type="gramStart"/>
      <w:r>
        <w:t>practices</w:t>
      </w:r>
      <w:proofErr w:type="spellEnd"/>
      <w:r>
        <w:t xml:space="preserve"> , </w:t>
      </w:r>
      <w:proofErr w:type="spellStart"/>
      <w:r>
        <w:t>identifying</w:t>
      </w:r>
      <w:proofErr w:type="spellEnd"/>
      <w:proofErr w:type="gramEnd"/>
      <w:r>
        <w:t xml:space="preserve"> </w:t>
      </w:r>
      <w:proofErr w:type="spellStart"/>
      <w:r>
        <w:t>problems</w:t>
      </w:r>
      <w:proofErr w:type="spellEnd"/>
      <w:r>
        <w:t xml:space="preserve"> &amp;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>.</w:t>
      </w:r>
    </w:p>
    <w:p w:rsidR="00207FF7" w:rsidRDefault="00207FF7" w:rsidP="00207FF7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of </w:t>
      </w:r>
      <w:proofErr w:type="spellStart"/>
      <w:r>
        <w:t>DEU’s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, </w:t>
      </w:r>
      <w:proofErr w:type="spellStart"/>
      <w:r>
        <w:t>incoming</w:t>
      </w:r>
      <w:proofErr w:type="spellEnd"/>
      <w:r>
        <w:t>/</w:t>
      </w:r>
      <w:proofErr w:type="spellStart"/>
      <w:r>
        <w:t>outgoing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(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,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),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.  DEU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an </w:t>
      </w:r>
      <w:proofErr w:type="spellStart"/>
      <w:r>
        <w:t>attraction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of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drain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gramStart"/>
      <w:r>
        <w:t>profile</w:t>
      </w:r>
      <w:proofErr w:type="gram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, DEU has </w:t>
      </w:r>
      <w:proofErr w:type="spellStart"/>
      <w:r>
        <w:t>six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program. </w:t>
      </w:r>
    </w:p>
    <w:p w:rsidR="00886633" w:rsidRPr="00207FF7" w:rsidRDefault="00207FF7" w:rsidP="00207FF7">
      <w:pPr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embodies</w:t>
      </w:r>
      <w:proofErr w:type="spellEnd"/>
      <w:r>
        <w:t xml:space="preserve"> Dokuz </w:t>
      </w:r>
      <w:proofErr w:type="spellStart"/>
      <w:r>
        <w:t>Eylul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(DEPARK). </w:t>
      </w:r>
      <w:proofErr w:type="spellStart"/>
      <w:r>
        <w:t>By</w:t>
      </w:r>
      <w:proofErr w:type="spellEnd"/>
      <w:r>
        <w:t xml:space="preserve"> 2014 Dokuz Eylül </w:t>
      </w:r>
      <w:proofErr w:type="spellStart"/>
      <w:r>
        <w:t>Technology</w:t>
      </w:r>
      <w:proofErr w:type="spellEnd"/>
      <w:r>
        <w:t xml:space="preserve"> Transfer Office (DETTO)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. DETTO is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intersection</w:t>
      </w:r>
      <w:proofErr w:type="spellEnd"/>
      <w:r>
        <w:t xml:space="preserve"> of Dokuz Eylül </w:t>
      </w:r>
      <w:proofErr w:type="spellStart"/>
      <w:r>
        <w:t>University</w:t>
      </w:r>
      <w:proofErr w:type="spellEnd"/>
      <w:r>
        <w:t xml:space="preserve">, DEPARK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>/</w:t>
      </w:r>
      <w:proofErr w:type="spellStart"/>
      <w:r>
        <w:t>Society</w:t>
      </w:r>
      <w:proofErr w:type="spellEnd"/>
      <w:r>
        <w:t xml:space="preserve">. DETTO is </w:t>
      </w:r>
      <w:proofErr w:type="spellStart"/>
      <w:r>
        <w:t>working</w:t>
      </w:r>
      <w:proofErr w:type="spellEnd"/>
      <w:r>
        <w:t xml:space="preserve"> as an </w:t>
      </w:r>
      <w:proofErr w:type="spellStart"/>
      <w:r>
        <w:t>interface</w:t>
      </w:r>
      <w:proofErr w:type="spellEnd"/>
      <w:r>
        <w:t xml:space="preserve"> </w:t>
      </w:r>
      <w:proofErr w:type="spellStart"/>
      <w:r>
        <w:t>umbrella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in Dokuz </w:t>
      </w:r>
      <w:proofErr w:type="spellStart"/>
      <w:r>
        <w:t>Eylul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of </w:t>
      </w:r>
      <w:proofErr w:type="spellStart"/>
      <w:r>
        <w:t>awareness</w:t>
      </w:r>
      <w:proofErr w:type="spellEnd"/>
      <w:r>
        <w:t xml:space="preserve">, </w:t>
      </w:r>
      <w:proofErr w:type="spellStart"/>
      <w:r>
        <w:t>supporting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.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gramStart"/>
      <w:r>
        <w:t>done</w:t>
      </w:r>
      <w:proofErr w:type="gramEnd"/>
      <w:r>
        <w:t xml:space="preserve"> in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or</w:t>
      </w:r>
      <w:proofErr w:type="spellEnd"/>
      <w:r>
        <w:t>/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,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-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,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alive</w:t>
      </w:r>
      <w:proofErr w:type="spellEnd"/>
      <w:r>
        <w:t xml:space="preserve"> an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eco</w:t>
      </w:r>
      <w:proofErr w:type="spellEnd"/>
      <w:r>
        <w:t>-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Besides</w:t>
      </w:r>
      <w:proofErr w:type="spellEnd"/>
      <w:r>
        <w:t xml:space="preserve">, DETTO Project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is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motivated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partnerships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organize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EU </w:t>
      </w:r>
      <w:proofErr w:type="spellStart"/>
      <w:r>
        <w:t>grants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H2020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Erasmus</w:t>
      </w:r>
      <w:proofErr w:type="spellEnd"/>
      <w:r>
        <w:t>+.</w:t>
      </w:r>
    </w:p>
    <w:sectPr w:rsidR="00886633" w:rsidRPr="00207FF7" w:rsidSect="0088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FF7"/>
    <w:rsid w:val="00207FF7"/>
    <w:rsid w:val="0088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2020-05-10T15:01:00Z</dcterms:created>
  <dcterms:modified xsi:type="dcterms:W3CDTF">2020-05-10T15:18:00Z</dcterms:modified>
</cp:coreProperties>
</file>